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75c7cbe584b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ROSOIDEAE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ROSOIDEAE INVEST AS</w:t>
      </w:r>
    </w:p>
    <w:sectPr>
      <w:headerReference xmlns:r="http://schemas.openxmlformats.org/officeDocument/2006/relationships" w:type="default" r:id="Rcc5da2256e03498e"/>
      <w:footerReference xmlns:r="http://schemas.openxmlformats.org/officeDocument/2006/relationships" w:type="default" r:id="Rbe9772dd16d34d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ROSOIDEAE INVEST AS   ·   Org.nr 819 966 052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ROSOIDEAE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da2256e03498e" /><Relationship Type="http://schemas.openxmlformats.org/officeDocument/2006/relationships/footer" Target="/word/footer1.xml" Id="Rbe9772dd16d34dcd" /></Relationships>
</file>