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19d5a48c14c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RONDANE FABRIKKER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RONDANE FABRIKKER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6798d9bec64b90"/>
      <w:footerReference xmlns:r="http://schemas.openxmlformats.org/officeDocument/2006/relationships" w:type="default" r:id="R090b1f5d1420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798d9bec64b90" /><Relationship Type="http://schemas.openxmlformats.org/officeDocument/2006/relationships/footer" Target="/word/footer1.xml" Id="R090b1f5d14204810" /></Relationships>
</file>