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c1f9064a3942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SIXTEN AS</w:t>
      </w:r>
    </w:p>
    <w:sectPr>
      <w:headerReference xmlns:r="http://schemas.openxmlformats.org/officeDocument/2006/relationships" w:type="default" r:id="R64882e4463da445d"/>
      <w:footerReference xmlns:r="http://schemas.openxmlformats.org/officeDocument/2006/relationships" w:type="default" r:id="R0aa56582a89c45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SIXTEN AS   ·   Org.nr 825 925 732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SIXTEN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882e4463da445d" /><Relationship Type="http://schemas.openxmlformats.org/officeDocument/2006/relationships/footer" Target="/word/footer1.xml" Id="R0aa56582a89c4558" /></Relationships>
</file>