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b651c933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a4ac7aafa4441a"/>
      <w:footerReference xmlns:r="http://schemas.openxmlformats.org/officeDocument/2006/relationships" w:type="default" r:id="Rf19303d4c236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KASTRA INVEST AS   ·   Org.nr 829 309 572   ·   Ranesvegen 75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4ac7aafa4441a" /><Relationship Type="http://schemas.openxmlformats.org/officeDocument/2006/relationships/footer" Target="/word/footer1.xml" Id="Rf19303d4c23649ef" /></Relationships>
</file>