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d982921fa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KLLR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KLLR INVEST AS</w:t>
      </w:r>
    </w:p>
    <w:sectPr>
      <w:headerReference xmlns:r="http://schemas.openxmlformats.org/officeDocument/2006/relationships" w:type="default" r:id="R958480b7c8f748cc"/>
      <w:footerReference xmlns:r="http://schemas.openxmlformats.org/officeDocument/2006/relationships" w:type="default" r:id="R643641d2a487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480b7c8f748cc" /><Relationship Type="http://schemas.openxmlformats.org/officeDocument/2006/relationships/footer" Target="/word/footer1.xml" Id="R643641d2a4874ca1" /></Relationships>
</file>