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25ec048d6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GUTFINSZKY CAPITAL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GUTFINSZKY CAPITAL LTD NUF</w:t>
      </w:r>
    </w:p>
    <w:sectPr>
      <w:headerReference xmlns:r="http://schemas.openxmlformats.org/officeDocument/2006/relationships" w:type="default" r:id="Rf11ae30b3d3f420c"/>
      <w:footerReference xmlns:r="http://schemas.openxmlformats.org/officeDocument/2006/relationships" w:type="default" r:id="Re33a1211d889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NUF   ·   Org.nr 834 672 162   ·   c/o Gutfinszky AS,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ae30b3d3f420c" /><Relationship Type="http://schemas.openxmlformats.org/officeDocument/2006/relationships/footer" Target="/word/footer1.xml" Id="Re33a1211d8894247" /></Relationships>
</file>