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7d2bfe7f3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TORLEIF SEIELSTAD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TORLEIF SEIELSTAD HOLDING AS</w:t>
      </w:r>
    </w:p>
    <w:sectPr>
      <w:headerReference xmlns:r="http://schemas.openxmlformats.org/officeDocument/2006/relationships" w:type="default" r:id="R00934ec13b554a77"/>
      <w:footerReference xmlns:r="http://schemas.openxmlformats.org/officeDocument/2006/relationships" w:type="default" r:id="R1387bcc92c81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34ec13b554a77" /><Relationship Type="http://schemas.openxmlformats.org/officeDocument/2006/relationships/footer" Target="/word/footer1.xml" Id="R1387bcc92c814ee3" /></Relationships>
</file>