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a47469604144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SRG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SRG AS</w:t>
      </w:r>
    </w:p>
    <w:sectPr>
      <w:headerReference xmlns:r="http://schemas.openxmlformats.org/officeDocument/2006/relationships" w:type="default" r:id="Rb2529b87aae84ba0"/>
      <w:footerReference xmlns:r="http://schemas.openxmlformats.org/officeDocument/2006/relationships" w:type="default" r:id="Rcc82454f2f43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SRG AS   ·   Org.nr 889 194 022   ·   Bakeribakken 7A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529b87aae84ba0" /><Relationship Type="http://schemas.openxmlformats.org/officeDocument/2006/relationships/footer" Target="/word/footer1.xml" Id="Rcc82454f2f434b85" /></Relationships>
</file>