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ea0cd3a68c462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KV THOMASSEN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KV THOMASSEN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35dc0f562be4591"/>
      <w:footerReference xmlns:r="http://schemas.openxmlformats.org/officeDocument/2006/relationships" w:type="default" r:id="R8b8f6d307e3e45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 THOMASSEN INVEST AS   ·   Org.nr 912 676 056   ·   Kullerødstien 6   ·   3239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 THOMASSEN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5dc0f562be4591" /><Relationship Type="http://schemas.openxmlformats.org/officeDocument/2006/relationships/footer" Target="/word/footer1.xml" Id="R8b8f6d307e3e4562" /></Relationships>
</file>