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5d3c051414b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STALL CBL AS.</w:t>
      </w:r>
    </w:p>
    <w:sectPr>
      <w:headerReference xmlns:r="http://schemas.openxmlformats.org/officeDocument/2006/relationships" w:type="default" r:id="Rf2f795df294d478f"/>
      <w:footerReference xmlns:r="http://schemas.openxmlformats.org/officeDocument/2006/relationships" w:type="default" r:id="Re53981b27490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795df294d478f" /><Relationship Type="http://schemas.openxmlformats.org/officeDocument/2006/relationships/footer" Target="/word/footer1.xml" Id="Re53981b274904d91" /></Relationships>
</file>