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c2bf423474a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Reksteren,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REKSTEREN ØYLAG</w:t>
      </w:r>
    </w:p>
    <w:sectPr>
      <w:headerReference xmlns:r="http://schemas.openxmlformats.org/officeDocument/2006/relationships" w:type="default" r:id="R814a6e007edf4126"/>
      <w:footerReference xmlns:r="http://schemas.openxmlformats.org/officeDocument/2006/relationships" w:type="default" r:id="R24bf869cd7fc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REKSTEREN ØYLAG   ·   Org.nr 915 548 202   ·   c/o Anny Johanne Størkesen Gjøvåg, Kaldafossvegen 58   ·   5683 REKSTEREN   ·   Tlf. 53 43 28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REKSTEREN ØYLAG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4a6e007edf4126" /><Relationship Type="http://schemas.openxmlformats.org/officeDocument/2006/relationships/footer" Target="/word/footer1.xml" Id="R24bf869cd7fc4b1f" /></Relationships>
</file>