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08c47c22c44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TOKA INVEST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TOKA INVEST II AS</w:t>
      </w:r>
    </w:p>
    <w:sectPr>
      <w:headerReference xmlns:r="http://schemas.openxmlformats.org/officeDocument/2006/relationships" w:type="default" r:id="Rea7cb3f5f7f24416"/>
      <w:footerReference xmlns:r="http://schemas.openxmlformats.org/officeDocument/2006/relationships" w:type="default" r:id="Rc1ed3d9d96814c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II AS   ·   Org.nr 915 852 521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7cb3f5f7f24416" /><Relationship Type="http://schemas.openxmlformats.org/officeDocument/2006/relationships/footer" Target="/word/footer1.xml" Id="Rc1ed3d9d96814c3d" /></Relationships>
</file>