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eb28e0b9644a7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Ottestad,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LIKEAGLOVE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LIKEAGLOVE INVEST AS</w:t>
      </w:r>
    </w:p>
    <w:sectPr>
      <w:headerReference xmlns:r="http://schemas.openxmlformats.org/officeDocument/2006/relationships" w:type="default" r:id="R9d2af88d01604ffe"/>
      <w:footerReference xmlns:r="http://schemas.openxmlformats.org/officeDocument/2006/relationships" w:type="default" r:id="R2300e84ffc7942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LIKEAGLOVE INVEST AS   ·   Org.nr 918 477 527   ·   c/o Amund Barmoen, Nordahlvegen 58   ·   2312 OTTESTAD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LIKEAGLOVE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2af88d01604ffe" /><Relationship Type="http://schemas.openxmlformats.org/officeDocument/2006/relationships/footer" Target="/word/footer1.xml" Id="R2300e84ffc79424d" /></Relationships>
</file>