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77ad3e8644b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AVINA AS</w:t>
      </w:r>
    </w:p>
    <w:sectPr>
      <w:headerReference xmlns:r="http://schemas.openxmlformats.org/officeDocument/2006/relationships" w:type="default" r:id="R37ecbbec2ceb4549"/>
      <w:footerReference xmlns:r="http://schemas.openxmlformats.org/officeDocument/2006/relationships" w:type="default" r:id="Rec7799a0fb2c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AVINA AS   ·   Org.nr 919 086 890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cbbec2ceb4549" /><Relationship Type="http://schemas.openxmlformats.org/officeDocument/2006/relationships/footer" Target="/word/footer1.xml" Id="Rec7799a0fb2c4726" /></Relationships>
</file>