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cad79f693e45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Lovund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AINO AS.</w:t>
      </w:r>
    </w:p>
    <w:sectPr>
      <w:headerReference xmlns:r="http://schemas.openxmlformats.org/officeDocument/2006/relationships" w:type="default" r:id="R84df12d9a5684937"/>
      <w:footerReference xmlns:r="http://schemas.openxmlformats.org/officeDocument/2006/relationships" w:type="default" r:id="R23408837ad3c4f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df12d9a5684937" /><Relationship Type="http://schemas.openxmlformats.org/officeDocument/2006/relationships/footer" Target="/word/footer1.xml" Id="R23408837ad3c4f4a" /></Relationships>
</file>