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c88c14c2a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HAUGANS HUS MARKEDSINVEST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HAUGANS HUS MARKEDSINVEST AS</w:t>
      </w:r>
    </w:p>
    <w:sectPr>
      <w:headerReference xmlns:r="http://schemas.openxmlformats.org/officeDocument/2006/relationships" w:type="default" r:id="R298b50ca7c324f9c"/>
      <w:footerReference xmlns:r="http://schemas.openxmlformats.org/officeDocument/2006/relationships" w:type="default" r:id="R1f46f08de544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HUS MARKEDSINVEST AS   ·   Org.nr 923 457 763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HUS MARKEDSINVEST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b50ca7c324f9c" /><Relationship Type="http://schemas.openxmlformats.org/officeDocument/2006/relationships/footer" Target="/word/footer1.xml" Id="R1f46f08de544428b" /></Relationships>
</file>