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55702daac4a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MUNTHE-DAHL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MUNTHE-DAHL INVEST AS</w:t>
      </w:r>
    </w:p>
    <w:sectPr>
      <w:headerReference xmlns:r="http://schemas.openxmlformats.org/officeDocument/2006/relationships" w:type="default" r:id="R76bb9591076346fc"/>
      <w:footerReference xmlns:r="http://schemas.openxmlformats.org/officeDocument/2006/relationships" w:type="default" r:id="Re844f178321c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b9591076346fc" /><Relationship Type="http://schemas.openxmlformats.org/officeDocument/2006/relationships/footer" Target="/word/footer1.xml" Id="Re844f178321c463a" /></Relationships>
</file>