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c069c3d87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MORRADI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MORRADI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169ca9c204ae4"/>
      <w:footerReference xmlns:r="http://schemas.openxmlformats.org/officeDocument/2006/relationships" w:type="default" r:id="Ra921204e31f1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MORRADI INVEST AS   ·   Org.nr 926 202 588   ·   v/ Eivind Hjelle, Kvernhusveien 11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MORRADI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169ca9c204ae4" /><Relationship Type="http://schemas.openxmlformats.org/officeDocument/2006/relationships/footer" Target="/word/footer1.xml" Id="Ra921204e31f14c20" /></Relationships>
</file>