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80c80ea4e843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PETACON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PETACON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f113bd2ce84f47"/>
      <w:footerReference xmlns:r="http://schemas.openxmlformats.org/officeDocument/2006/relationships" w:type="default" r:id="R425508d749a640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PETACON AS   ·   Org.nr 928 031 985   ·   Nustadveien 83   ·   3970 LANGESUND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PETACON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f113bd2ce84f47" /><Relationship Type="http://schemas.openxmlformats.org/officeDocument/2006/relationships/footer" Target="/word/footer1.xml" Id="R425508d749a64099" /></Relationships>
</file>