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08fd92620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PETACON AS</w:t>
      </w:r>
    </w:p>
    <w:sectPr>
      <w:headerReference xmlns:r="http://schemas.openxmlformats.org/officeDocument/2006/relationships" w:type="default" r:id="Rae6df020afbb4f36"/>
      <w:footerReference xmlns:r="http://schemas.openxmlformats.org/officeDocument/2006/relationships" w:type="default" r:id="R42f17bbd5268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df020afbb4f36" /><Relationship Type="http://schemas.openxmlformats.org/officeDocument/2006/relationships/footer" Target="/word/footer1.xml" Id="R42f17bbd52684ab3" /></Relationships>
</file>