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5eedb497b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 IVERSEN INVEST AS</w:t>
      </w:r>
    </w:p>
    <w:sectPr>
      <w:headerReference xmlns:r="http://schemas.openxmlformats.org/officeDocument/2006/relationships" w:type="default" r:id="Rd465d3da9d6b4987"/>
      <w:footerReference xmlns:r="http://schemas.openxmlformats.org/officeDocument/2006/relationships" w:type="default" r:id="R5bd52de91a12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 IVERSEN INVEST AS   ·   Org.nr 928 097 935   ·   Grønnesveien 25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 IVERSEN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5d3da9d6b4987" /><Relationship Type="http://schemas.openxmlformats.org/officeDocument/2006/relationships/footer" Target="/word/footer1.xml" Id="R5bd52de91a124fe1" /></Relationships>
</file>