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4637e2e45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9b8a740dc49c2"/>
      <w:footerReference xmlns:r="http://schemas.openxmlformats.org/officeDocument/2006/relationships" w:type="default" r:id="Ra355a19bbc3d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LLNC AS   ·   Org.nr 928 358 070   ·   c/o Lunås, Olav Trygvasons gate 65B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9b8a740dc49c2" /><Relationship Type="http://schemas.openxmlformats.org/officeDocument/2006/relationships/footer" Target="/word/footer1.xml" Id="Ra355a19bbc3d447c" /></Relationships>
</file>