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def6b9503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682c2d07948b4"/>
      <w:footerReference xmlns:r="http://schemas.openxmlformats.org/officeDocument/2006/relationships" w:type="default" r:id="Rdfca2ca9044d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E.EIDE INVEST AS   ·   Org.nr 928 558 258   ·   Fossane 155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682c2d07948b4" /><Relationship Type="http://schemas.openxmlformats.org/officeDocument/2006/relationships/footer" Target="/word/footer1.xml" Id="Rdfca2ca9044d4d92" /></Relationships>
</file>