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578185afd4a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Regent AS</w:t>
      </w:r>
    </w:p>
    <w:sectPr>
      <w:headerReference xmlns:r="http://schemas.openxmlformats.org/officeDocument/2006/relationships" w:type="default" r:id="R98350fe9ae4c4159"/>
      <w:footerReference xmlns:r="http://schemas.openxmlformats.org/officeDocument/2006/relationships" w:type="default" r:id="R4e39654bae48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Regent AS   ·   Org.nr 929 986 148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350fe9ae4c4159" /><Relationship Type="http://schemas.openxmlformats.org/officeDocument/2006/relationships/footer" Target="/word/footer1.xml" Id="R4e39654bae484fa8" /></Relationships>
</file>