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3f8f16d1a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HEMPEL INVEST AS</w:t>
      </w:r>
    </w:p>
    <w:sectPr>
      <w:headerReference xmlns:r="http://schemas.openxmlformats.org/officeDocument/2006/relationships" w:type="default" r:id="Raf415ea0de09420c"/>
      <w:footerReference xmlns:r="http://schemas.openxmlformats.org/officeDocument/2006/relationships" w:type="default" r:id="R9439fef4c4b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HEMPEL INVEST AS   ·   Org.nr 930 452 238   ·   Bygdøynesveien 26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5ea0de09420c" /><Relationship Type="http://schemas.openxmlformats.org/officeDocument/2006/relationships/footer" Target="/word/footer1.xml" Id="R9439fef4c4bb4a86" /></Relationships>
</file>