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d01ed1e18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CAPITAL AS</w:t>
      </w:r>
    </w:p>
    <w:sectPr>
      <w:headerReference xmlns:r="http://schemas.openxmlformats.org/officeDocument/2006/relationships" w:type="default" r:id="R16e0cdead36641d7"/>
      <w:footerReference xmlns:r="http://schemas.openxmlformats.org/officeDocument/2006/relationships" w:type="default" r:id="R254b720ef264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CAPITAL AS   ·   Org.nr 931 699 644   ·   Syverstadkollen 12A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0cdead36641d7" /><Relationship Type="http://schemas.openxmlformats.org/officeDocument/2006/relationships/footer" Target="/word/footer1.xml" Id="R254b720ef26449c9" /></Relationships>
</file>