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f301f53e14c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VETERINÆR FRED HELLINGS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FRED HELLINGS AS</w:t>
      </w:r>
    </w:p>
    <w:sectPr>
      <w:headerReference xmlns:r="http://schemas.openxmlformats.org/officeDocument/2006/relationships" w:type="default" r:id="Recf1bba94bc94266"/>
      <w:footerReference xmlns:r="http://schemas.openxmlformats.org/officeDocument/2006/relationships" w:type="default" r:id="R3c75cc207350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FRED HELLINGS AS   ·   Org.nr 932 012 634   ·   Sandbakkveien 33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FRED HELLINGS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1bba94bc94266" /><Relationship Type="http://schemas.openxmlformats.org/officeDocument/2006/relationships/footer" Target="/word/footer1.xml" Id="R3c75cc20735048e0" /></Relationships>
</file>