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a80f2a2ca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PLAY CAPITAL AS</w:t>
      </w:r>
    </w:p>
    <w:sectPr>
      <w:headerReference xmlns:r="http://schemas.openxmlformats.org/officeDocument/2006/relationships" w:type="default" r:id="R1795e014451e4d9f"/>
      <w:footerReference xmlns:r="http://schemas.openxmlformats.org/officeDocument/2006/relationships" w:type="default" r:id="R2a30765fe35a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PLAY CAPITAL AS   ·   Org.nr 932 376 199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5e014451e4d9f" /><Relationship Type="http://schemas.openxmlformats.org/officeDocument/2006/relationships/footer" Target="/word/footer1.xml" Id="R2a30765fe35a4146" /></Relationships>
</file>