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968d5d57a4d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MIDCO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MIDCO 2 AS</w:t>
      </w:r>
    </w:p>
    <w:sectPr>
      <w:headerReference xmlns:r="http://schemas.openxmlformats.org/officeDocument/2006/relationships" w:type="default" r:id="R377b6917b5d64cec"/>
      <w:footerReference xmlns:r="http://schemas.openxmlformats.org/officeDocument/2006/relationships" w:type="default" r:id="R791785a8181f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2 AS   ·   Org.nr 933 582 302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b6917b5d64cec" /><Relationship Type="http://schemas.openxmlformats.org/officeDocument/2006/relationships/footer" Target="/word/footer1.xml" Id="R791785a8181f4021" /></Relationships>
</file>