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e3c06492cf40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FLAKS EIENDOM AS.</w:t>
      </w:r>
    </w:p>
    <w:sectPr>
      <w:headerReference xmlns:r="http://schemas.openxmlformats.org/officeDocument/2006/relationships" w:type="default" r:id="R13ed86176dd149d2"/>
      <w:footerReference xmlns:r="http://schemas.openxmlformats.org/officeDocument/2006/relationships" w:type="default" r:id="R02708966154c48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FLAKS EIENDOM AS   ·   Org.nr 968 459 708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FLAKS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ed86176dd149d2" /><Relationship Type="http://schemas.openxmlformats.org/officeDocument/2006/relationships/footer" Target="/word/footer1.xml" Id="R02708966154c4822" /></Relationships>
</file>