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26c77174c4b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NARBUVOLL GRUNNEIERLAG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NARBUVOLL GRUNNEIERLAG SA</w:t>
      </w:r>
    </w:p>
    <w:sectPr>
      <w:headerReference xmlns:r="http://schemas.openxmlformats.org/officeDocument/2006/relationships" w:type="default" r:id="Rd42a8b21c78647a2"/>
      <w:footerReference xmlns:r="http://schemas.openxmlformats.org/officeDocument/2006/relationships" w:type="default" r:id="Rac6d0a8c93a440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NARBUVOLL GRUNNEIERLAG SA   ·   Org.nr 970 536 906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NARBUVOLL GRUNNEIERLAG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2a8b21c78647a2" /><Relationship Type="http://schemas.openxmlformats.org/officeDocument/2006/relationships/footer" Target="/word/footer1.xml" Id="Rac6d0a8c93a44030" /></Relationships>
</file>