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1d83fdf2a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FOTOGRAF SENDERUD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FOTOGRAF SENDERUD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2265be61a14e92"/>
      <w:footerReference xmlns:r="http://schemas.openxmlformats.org/officeDocument/2006/relationships" w:type="default" r:id="Rc777a41ce87b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FOTOGRAF SENDERUD AS   ·   Org.nr 974 414 090   ·   Vangsgata 35   ·   5700 VOSS   ·   Tlf. 94 89 15 23   ·   gry@senderud.com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FOTOGRAF SENDERUD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265be61a14e92" /><Relationship Type="http://schemas.openxmlformats.org/officeDocument/2006/relationships/footer" Target="/word/footer1.xml" Id="Rc777a41ce87b43dd" /></Relationships>
</file>