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670ecb90444d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BHG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BHG EIENDOM AS</w:t>
      </w:r>
    </w:p>
    <w:sectPr>
      <w:headerReference xmlns:r="http://schemas.openxmlformats.org/officeDocument/2006/relationships" w:type="default" r:id="R457e65cfb4824500"/>
      <w:footerReference xmlns:r="http://schemas.openxmlformats.org/officeDocument/2006/relationships" w:type="default" r:id="Rf0cec49f5d1f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BHG EIENDOM AS   ·   Org.nr 979 493 517   ·   Strandgaten 1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e65cfb4824500" /><Relationship Type="http://schemas.openxmlformats.org/officeDocument/2006/relationships/footer" Target="/word/footer1.xml" Id="Rf0cec49f5d1f4604" /></Relationships>
</file>