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064c3fc45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KAUPANG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KAUPANG AS</w:t>
      </w:r>
    </w:p>
    <w:sectPr>
      <w:headerReference xmlns:r="http://schemas.openxmlformats.org/officeDocument/2006/relationships" w:type="default" r:id="R4d33dd4e70dc4657"/>
      <w:footerReference xmlns:r="http://schemas.openxmlformats.org/officeDocument/2006/relationships" w:type="default" r:id="R3d3440854fa6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KAUPANG AS   ·   Org.nr 980 127 532   ·   Mosebakken 4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KAUPANG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3dd4e70dc4657" /><Relationship Type="http://schemas.openxmlformats.org/officeDocument/2006/relationships/footer" Target="/word/footer1.xml" Id="R3d3440854fa6429c" /></Relationships>
</file>