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852fedc5a74c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TERRENGTRANSPORT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TERRENGTRANSPORT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3dd3ace6e64d4b"/>
      <w:footerReference xmlns:r="http://schemas.openxmlformats.org/officeDocument/2006/relationships" w:type="default" r:id="R116dc12d512949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TERRENGTRANSPORT HOLDING AS   ·   Org.nr 988 540 307   ·   Doneheia 138   ·   4516 MANDAL   ·   Tlf. 38 28 95 00   ·   postmaster@ttas.no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TERRENGTRANSPORT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3dd3ace6e64d4b" /><Relationship Type="http://schemas.openxmlformats.org/officeDocument/2006/relationships/footer" Target="/word/footer1.xml" Id="R116dc12d51294956" /></Relationships>
</file>