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b45a86a4e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ENGDAHL AS</w:t>
      </w:r>
    </w:p>
    <w:sectPr>
      <w:headerReference xmlns:r="http://schemas.openxmlformats.org/officeDocument/2006/relationships" w:type="default" r:id="Reb97760c9dc246eb"/>
      <w:footerReference xmlns:r="http://schemas.openxmlformats.org/officeDocument/2006/relationships" w:type="default" r:id="R56b90bb0a2a6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ENGDAHL AS   ·   Org.nr 989 131 699   ·   c/o Ivar Engdahl, Johan P. Clausens gate 26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7760c9dc246eb" /><Relationship Type="http://schemas.openxmlformats.org/officeDocument/2006/relationships/footer" Target="/word/footer1.xml" Id="R56b90bb0a2a64b95" /></Relationships>
</file>