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52cdf4a42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INNOCENTI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INNOCENTI AS</w:t>
      </w:r>
    </w:p>
    <w:sectPr>
      <w:headerReference xmlns:r="http://schemas.openxmlformats.org/officeDocument/2006/relationships" w:type="default" r:id="R12d27f8846b24adb"/>
      <w:footerReference xmlns:r="http://schemas.openxmlformats.org/officeDocument/2006/relationships" w:type="default" r:id="R5105a5ae2ec8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INNOCENTI AS   ·   Org.nr 989 136 186   ·   C/o Sverre Lorentzen, Carl Lundgrens vei 11   ·   0283 OSLO   ·   sverre@oluf.no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INNOCENTI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27f8846b24adb" /><Relationship Type="http://schemas.openxmlformats.org/officeDocument/2006/relationships/footer" Target="/word/footer1.xml" Id="R5105a5ae2ec84efa" /></Relationships>
</file>