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e383754774e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HELSETH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HELSETH EIENDOM AS</w:t>
      </w:r>
    </w:p>
    <w:sectPr>
      <w:headerReference xmlns:r="http://schemas.openxmlformats.org/officeDocument/2006/relationships" w:type="default" r:id="R16256432620e4805"/>
      <w:footerReference xmlns:r="http://schemas.openxmlformats.org/officeDocument/2006/relationships" w:type="default" r:id="R76f56d2795aa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HELSETH EIENDOM AS   ·   Org.nr 989 616 137   ·   Kirkevegen 12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HELSETH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56432620e4805" /><Relationship Type="http://schemas.openxmlformats.org/officeDocument/2006/relationships/footer" Target="/word/footer1.xml" Id="R76f56d2795aa4fbf" /></Relationships>
</file>