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13b97fc88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35ca188b2406e"/>
      <w:footerReference xmlns:r="http://schemas.openxmlformats.org/officeDocument/2006/relationships" w:type="default" r:id="R99d0269f12e2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IGK REGNSKAP AS   ·   Org.nr 989 946 277   ·   2. etasje, Enebakkveien 119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35ca188b2406e" /><Relationship Type="http://schemas.openxmlformats.org/officeDocument/2006/relationships/footer" Target="/word/footer1.xml" Id="R99d0269f12e240e5" /></Relationships>
</file>