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46f01116c44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fdd8301ef740ce"/>
      <w:footerReference xmlns:r="http://schemas.openxmlformats.org/officeDocument/2006/relationships" w:type="default" r:id="R3774e2797bf3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STRANNA AS   ·   Org.nr 989 967 487   ·   Bioddgaten 4   ·   4878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dd8301ef740ce" /><Relationship Type="http://schemas.openxmlformats.org/officeDocument/2006/relationships/footer" Target="/word/footer1.xml" Id="R3774e2797bf34b74" /></Relationships>
</file>