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57d1cd30654d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RÅDYRKROKEN AS</w:t>
      </w:r>
    </w:p>
    <w:sectPr>
      <w:headerReference xmlns:r="http://schemas.openxmlformats.org/officeDocument/2006/relationships" w:type="default" r:id="Rf6349885ae4c4052"/>
      <w:footerReference xmlns:r="http://schemas.openxmlformats.org/officeDocument/2006/relationships" w:type="default" r:id="Rb9378b08602f49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RÅDYRKROKEN AS   ·   Org.nr 990 055 882   ·   Rådyrkroken 2A   ·   3032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RÅDYRKROKEN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349885ae4c4052" /><Relationship Type="http://schemas.openxmlformats.org/officeDocument/2006/relationships/footer" Target="/word/footer1.xml" Id="Rb9378b08602f492d" /></Relationships>
</file>