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0caf69e2be48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VECTORY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VECTORY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7ed2a4c45c4b6c"/>
      <w:footerReference xmlns:r="http://schemas.openxmlformats.org/officeDocument/2006/relationships" w:type="default" r:id="Rfbf3f8487c3048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VECTORY AS   ·   Org.nr 991 662 871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VECTORY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7ed2a4c45c4b6c" /><Relationship Type="http://schemas.openxmlformats.org/officeDocument/2006/relationships/footer" Target="/word/footer1.xml" Id="Rfbf3f8487c304849" /></Relationships>
</file>