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dcf0c9d2554d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HCB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HCB INVEST AS</w:t>
      </w:r>
    </w:p>
    <w:sectPr>
      <w:headerReference xmlns:r="http://schemas.openxmlformats.org/officeDocument/2006/relationships" w:type="default" r:id="Rf2ef60ddc5014b36"/>
      <w:footerReference xmlns:r="http://schemas.openxmlformats.org/officeDocument/2006/relationships" w:type="default" r:id="Ra05cf3f4679344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HCB INVEST AS   ·   Org.nr 992 810 432   ·   C/O Hans-Christian Berger, Rybergs gate 7   ·   3187 HORTEN   ·   bergerhanschristian@gmail.com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HCB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ef60ddc5014b36" /><Relationship Type="http://schemas.openxmlformats.org/officeDocument/2006/relationships/footer" Target="/word/footer1.xml" Id="Ra05cf3f467934498" /></Relationships>
</file>