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8ed18481a47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EIGANES VEKST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EIGANES VEKST AS</w:t>
      </w:r>
    </w:p>
    <w:sectPr>
      <w:headerReference xmlns:r="http://schemas.openxmlformats.org/officeDocument/2006/relationships" w:type="default" r:id="R896bb2a18cfa485c"/>
      <w:footerReference xmlns:r="http://schemas.openxmlformats.org/officeDocument/2006/relationships" w:type="default" r:id="R086619f6061e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EIGANES VEKST AS   ·   Org.nr 992 852 011   ·   Bøveien 189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EIGANES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bb2a18cfa485c" /><Relationship Type="http://schemas.openxmlformats.org/officeDocument/2006/relationships/footer" Target="/word/footer1.xml" Id="R086619f6061e4b00" /></Relationships>
</file>