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0ed5c7ad0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BAKØY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BAKØY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ad5af3393418a"/>
      <w:footerReference xmlns:r="http://schemas.openxmlformats.org/officeDocument/2006/relationships" w:type="default" r:id="R3e6be4049b84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BAKØY INVEST AS   ·   Org.nr 993 433 454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BAKØY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ad5af3393418a" /><Relationship Type="http://schemas.openxmlformats.org/officeDocument/2006/relationships/footer" Target="/word/footer1.xml" Id="R3e6be4049b844ebd" /></Relationships>
</file>