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7560e4cfd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 BAKØY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BAKØY INVEST AS</w:t>
      </w:r>
    </w:p>
    <w:sectPr>
      <w:headerReference xmlns:r="http://schemas.openxmlformats.org/officeDocument/2006/relationships" w:type="default" r:id="R7314aad7d78048d6"/>
      <w:footerReference xmlns:r="http://schemas.openxmlformats.org/officeDocument/2006/relationships" w:type="default" r:id="Rba4fb65f9369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BAKØY INVEST AS   ·   Org.nr 993 433 454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BAKØY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4aad7d78048d6" /><Relationship Type="http://schemas.openxmlformats.org/officeDocument/2006/relationships/footer" Target="/word/footer1.xml" Id="Rba4fb65f936940bb" /></Relationships>
</file>