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90145c55f44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LEIF RUNARS AS.</w:t>
      </w:r>
    </w:p>
    <w:sectPr>
      <w:headerReference xmlns:r="http://schemas.openxmlformats.org/officeDocument/2006/relationships" w:type="default" r:id="R78cbfa3397e74f5f"/>
      <w:footerReference xmlns:r="http://schemas.openxmlformats.org/officeDocument/2006/relationships" w:type="default" r:id="Rbb5980cc8ea8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bfa3397e74f5f" /><Relationship Type="http://schemas.openxmlformats.org/officeDocument/2006/relationships/footer" Target="/word/footer1.xml" Id="Rbb5980cc8ea8498e" /></Relationships>
</file>