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b359ba6b8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HATLEBREKKE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HATLEBREKKE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1df35f58d474a"/>
      <w:footerReference xmlns:r="http://schemas.openxmlformats.org/officeDocument/2006/relationships" w:type="default" r:id="R0eb36bc13d9f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HATLEBREKKE INVEST AS   ·   Org.nr 996 203 263   ·   c/o Klaus Hatlebrekke, Karisvingen 8   ·   7040 TRONDHEIM   ·   v-torge@online.no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HATLEBREKKE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1df35f58d474a" /><Relationship Type="http://schemas.openxmlformats.org/officeDocument/2006/relationships/footer" Target="/word/footer1.xml" Id="R0eb36bc13d9f4d56" /></Relationships>
</file>